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Lora" w:cs="Lora" w:eastAsia="Lora" w:hAnsi="Lora"/>
          <w:b w:val="1"/>
          <w:sz w:val="42"/>
          <w:szCs w:val="42"/>
        </w:rPr>
      </w:pPr>
      <w:r w:rsidDel="00000000" w:rsidR="00000000" w:rsidRPr="00000000">
        <w:rPr>
          <w:rFonts w:ascii="Lora" w:cs="Lora" w:eastAsia="Lora" w:hAnsi="Lora"/>
          <w:b w:val="1"/>
          <w:sz w:val="42"/>
          <w:szCs w:val="42"/>
          <w:rtl w:val="0"/>
        </w:rPr>
        <w:t xml:space="preserve">Carpocalypse!</w:t>
      </w:r>
    </w:p>
    <w:p w:rsidR="00000000" w:rsidDel="00000000" w:rsidP="00000000" w:rsidRDefault="00000000" w:rsidRPr="00000000" w14:paraId="00000002">
      <w:pPr>
        <w:jc w:val="center"/>
        <w:rPr>
          <w:rFonts w:ascii="Lora" w:cs="Lora" w:eastAsia="Lora" w:hAnsi="Lora"/>
        </w:rPr>
      </w:pPr>
      <w:r w:rsidDel="00000000" w:rsidR="00000000" w:rsidRPr="00000000">
        <w:rPr>
          <w:rtl w:val="0"/>
        </w:rPr>
      </w:r>
    </w:p>
    <w:p w:rsidR="00000000" w:rsidDel="00000000" w:rsidP="00000000" w:rsidRDefault="00000000" w:rsidRPr="00000000" w14:paraId="00000003">
      <w:pPr>
        <w:rPr>
          <w:rFonts w:ascii="Lora" w:cs="Lora" w:eastAsia="Lora" w:hAnsi="Lora"/>
          <w:b w:val="1"/>
          <w:sz w:val="28"/>
          <w:szCs w:val="28"/>
        </w:rPr>
      </w:pPr>
      <w:r w:rsidDel="00000000" w:rsidR="00000000" w:rsidRPr="00000000">
        <w:rPr>
          <w:rFonts w:ascii="Lora" w:cs="Lora" w:eastAsia="Lora" w:hAnsi="Lora"/>
          <w:b w:val="1"/>
          <w:sz w:val="28"/>
          <w:szCs w:val="28"/>
          <w:rtl w:val="0"/>
        </w:rPr>
        <w:t xml:space="preserve">Project Team:</w:t>
      </w:r>
    </w:p>
    <w:p w:rsidR="00000000" w:rsidDel="00000000" w:rsidP="00000000" w:rsidRDefault="00000000" w:rsidRPr="00000000" w14:paraId="00000004">
      <w:pPr>
        <w:rPr>
          <w:rFonts w:ascii="Lora" w:cs="Lora" w:eastAsia="Lora" w:hAnsi="Lora"/>
          <w:color w:val="212121"/>
          <w:sz w:val="24"/>
          <w:szCs w:val="24"/>
          <w:highlight w:val="white"/>
        </w:rPr>
      </w:pPr>
      <w:r w:rsidDel="00000000" w:rsidR="00000000" w:rsidRPr="00000000">
        <w:rPr>
          <w:rFonts w:ascii="Lora" w:cs="Lora" w:eastAsia="Lora" w:hAnsi="Lora"/>
          <w:color w:val="212121"/>
          <w:sz w:val="24"/>
          <w:szCs w:val="24"/>
          <w:highlight w:val="white"/>
          <w:rtl w:val="0"/>
        </w:rPr>
        <w:t xml:space="preserve">Adrian Leung, Beatriz Lombeida Velasquez, Kathleen Gould, and Kristyll Avila </w:t>
      </w:r>
    </w:p>
    <w:p w:rsidR="00000000" w:rsidDel="00000000" w:rsidP="00000000" w:rsidRDefault="00000000" w:rsidRPr="00000000" w14:paraId="00000005">
      <w:pPr>
        <w:rPr>
          <w:rFonts w:ascii="Lora" w:cs="Lora" w:eastAsia="Lora" w:hAnsi="Lora"/>
          <w:color w:val="212121"/>
          <w:sz w:val="24"/>
          <w:szCs w:val="24"/>
          <w:highlight w:val="white"/>
        </w:rPr>
      </w:pPr>
      <w:r w:rsidDel="00000000" w:rsidR="00000000" w:rsidRPr="00000000">
        <w:rPr>
          <w:rtl w:val="0"/>
        </w:rPr>
      </w:r>
    </w:p>
    <w:p w:rsidR="00000000" w:rsidDel="00000000" w:rsidP="00000000" w:rsidRDefault="00000000" w:rsidRPr="00000000" w14:paraId="00000006">
      <w:pPr>
        <w:rPr>
          <w:rFonts w:ascii="Lora" w:cs="Lora" w:eastAsia="Lora" w:hAnsi="Lora"/>
          <w:i w:val="1"/>
          <w:sz w:val="28"/>
          <w:szCs w:val="28"/>
        </w:rPr>
      </w:pPr>
      <w:r w:rsidDel="00000000" w:rsidR="00000000" w:rsidRPr="00000000">
        <w:rPr>
          <w:rFonts w:ascii="Lora" w:cs="Lora" w:eastAsia="Lora" w:hAnsi="Lora"/>
          <w:i w:val="1"/>
          <w:color w:val="212121"/>
          <w:sz w:val="24"/>
          <w:szCs w:val="24"/>
          <w:highlight w:val="white"/>
          <w:rtl w:val="0"/>
        </w:rPr>
        <w:t xml:space="preserve">Our team is exploring a Calgary without Cars. </w:t>
      </w:r>
      <w:r w:rsidDel="00000000" w:rsidR="00000000" w:rsidRPr="00000000">
        <w:rPr>
          <w:rtl w:val="0"/>
        </w:rPr>
      </w:r>
    </w:p>
    <w:p w:rsidR="00000000" w:rsidDel="00000000" w:rsidP="00000000" w:rsidRDefault="00000000" w:rsidRPr="00000000" w14:paraId="00000007">
      <w:pPr>
        <w:rPr>
          <w:rFonts w:ascii="Lora" w:cs="Lora" w:eastAsia="Lora" w:hAnsi="Lora"/>
          <w:sz w:val="28"/>
          <w:szCs w:val="28"/>
        </w:rPr>
      </w:pPr>
      <w:r w:rsidDel="00000000" w:rsidR="00000000" w:rsidRPr="00000000">
        <w:rPr>
          <w:rtl w:val="0"/>
        </w:rPr>
      </w:r>
    </w:p>
    <w:p w:rsidR="00000000" w:rsidDel="00000000" w:rsidP="00000000" w:rsidRDefault="00000000" w:rsidRPr="00000000" w14:paraId="00000008">
      <w:pPr>
        <w:rPr>
          <w:rFonts w:ascii="Lora" w:cs="Lora" w:eastAsia="Lora" w:hAnsi="Lora"/>
          <w:b w:val="1"/>
        </w:rPr>
      </w:pPr>
      <w:r w:rsidDel="00000000" w:rsidR="00000000" w:rsidRPr="00000000">
        <w:rPr>
          <w:rFonts w:ascii="Lora" w:cs="Lora" w:eastAsia="Lora" w:hAnsi="Lora"/>
          <w:b w:val="1"/>
          <w:sz w:val="28"/>
          <w:szCs w:val="28"/>
          <w:rtl w:val="0"/>
        </w:rPr>
        <w:t xml:space="preserve">Collaboration Process and Methodology</w:t>
      </w:r>
      <w:r w:rsidDel="00000000" w:rsidR="00000000" w:rsidRPr="00000000">
        <w:rPr>
          <w:rtl w:val="0"/>
        </w:rPr>
      </w:r>
    </w:p>
    <w:p w:rsidR="00000000" w:rsidDel="00000000" w:rsidP="00000000" w:rsidRDefault="00000000" w:rsidRPr="00000000" w14:paraId="00000009">
      <w:pPr>
        <w:rPr>
          <w:rFonts w:ascii="Lora" w:cs="Lora" w:eastAsia="Lora" w:hAnsi="Lora"/>
        </w:rPr>
      </w:pPr>
      <w:r w:rsidDel="00000000" w:rsidR="00000000" w:rsidRPr="00000000">
        <w:rPr>
          <w:rtl w:val="0"/>
        </w:rPr>
      </w:r>
    </w:p>
    <w:p w:rsidR="00000000" w:rsidDel="00000000" w:rsidP="00000000" w:rsidRDefault="00000000" w:rsidRPr="00000000" w14:paraId="0000000A">
      <w:pPr>
        <w:numPr>
          <w:ilvl w:val="0"/>
          <w:numId w:val="4"/>
        </w:numPr>
        <w:spacing w:after="200" w:lineRule="auto"/>
        <w:ind w:left="720" w:hanging="360"/>
        <w:rPr>
          <w:rFonts w:ascii="Lora" w:cs="Lora" w:eastAsia="Lora" w:hAnsi="Lora"/>
        </w:rPr>
      </w:pPr>
      <w:r w:rsidDel="00000000" w:rsidR="00000000" w:rsidRPr="00000000">
        <w:rPr>
          <w:rFonts w:ascii="Lora" w:cs="Lora" w:eastAsia="Lora" w:hAnsi="Lora"/>
          <w:rtl w:val="0"/>
        </w:rPr>
        <w:t xml:space="preserve">Explored ideas using the </w:t>
      </w:r>
      <w:r w:rsidDel="00000000" w:rsidR="00000000" w:rsidRPr="00000000">
        <w:rPr>
          <w:rFonts w:ascii="Lora" w:cs="Lora" w:eastAsia="Lora" w:hAnsi="Lora"/>
          <w:i w:val="1"/>
          <w:rtl w:val="0"/>
        </w:rPr>
        <w:t xml:space="preserve">Datathon Project Whiteboard</w:t>
      </w:r>
      <w:r w:rsidDel="00000000" w:rsidR="00000000" w:rsidRPr="00000000">
        <w:rPr>
          <w:rFonts w:ascii="Lora" w:cs="Lora" w:eastAsia="Lora" w:hAnsi="Lora"/>
          <w:rtl w:val="0"/>
        </w:rPr>
        <w:t xml:space="preserve"> methodology by GeoWomenYYC. Decided to focus on transit in the City of Calgary and how it relates to greenspace, walkability and bikeability.</w:t>
      </w:r>
    </w:p>
    <w:p w:rsidR="00000000" w:rsidDel="00000000" w:rsidP="00000000" w:rsidRDefault="00000000" w:rsidRPr="00000000" w14:paraId="0000000B">
      <w:pPr>
        <w:numPr>
          <w:ilvl w:val="0"/>
          <w:numId w:val="4"/>
        </w:numPr>
        <w:spacing w:after="200" w:lineRule="auto"/>
        <w:ind w:left="720" w:hanging="360"/>
        <w:rPr>
          <w:rFonts w:ascii="Lora" w:cs="Lora" w:eastAsia="Lora" w:hAnsi="Lora"/>
        </w:rPr>
      </w:pPr>
      <w:r w:rsidDel="00000000" w:rsidR="00000000" w:rsidRPr="00000000">
        <w:rPr>
          <w:rFonts w:ascii="Lora" w:cs="Lora" w:eastAsia="Lora" w:hAnsi="Lora"/>
          <w:rtl w:val="0"/>
        </w:rPr>
        <w:t xml:space="preserve">Spatial data related to public trees, transit routes, bikeways, walkways, and communities were compiled into a QGIS project to stimulate ideas and accelerate divine inspiration.</w:t>
      </w:r>
    </w:p>
    <w:p w:rsidR="00000000" w:rsidDel="00000000" w:rsidP="00000000" w:rsidRDefault="00000000" w:rsidRPr="00000000" w14:paraId="0000000C">
      <w:pPr>
        <w:numPr>
          <w:ilvl w:val="0"/>
          <w:numId w:val="4"/>
        </w:numPr>
        <w:spacing w:after="200" w:before="0" w:lineRule="auto"/>
        <w:ind w:left="720" w:hanging="360"/>
        <w:rPr>
          <w:rFonts w:ascii="Lora" w:cs="Lora" w:eastAsia="Lora" w:hAnsi="Lora"/>
        </w:rPr>
      </w:pPr>
      <w:r w:rsidDel="00000000" w:rsidR="00000000" w:rsidRPr="00000000">
        <w:rPr>
          <w:rFonts w:ascii="Lora" w:cs="Lora" w:eastAsia="Lora" w:hAnsi="Lora"/>
          <w:rtl w:val="0"/>
        </w:rPr>
        <w:t xml:space="preserve">After playing around with several datasets and consulting with the broader Datathon group, our topic was narrowed down in order to explore what the City of Calgary would look like in the hypothetical situation in which all personal transportation by cars was removed. </w:t>
      </w:r>
    </w:p>
    <w:p w:rsidR="00000000" w:rsidDel="00000000" w:rsidP="00000000" w:rsidRDefault="00000000" w:rsidRPr="00000000" w14:paraId="0000000D">
      <w:pPr>
        <w:numPr>
          <w:ilvl w:val="0"/>
          <w:numId w:val="4"/>
        </w:numPr>
        <w:spacing w:after="200" w:before="0" w:lineRule="auto"/>
        <w:ind w:left="720" w:hanging="360"/>
        <w:rPr>
          <w:rFonts w:ascii="Lora" w:cs="Lora" w:eastAsia="Lora" w:hAnsi="Lora"/>
          <w:u w:val="none"/>
        </w:rPr>
      </w:pPr>
      <w:r w:rsidDel="00000000" w:rsidR="00000000" w:rsidRPr="00000000">
        <w:rPr>
          <w:rFonts w:ascii="Lora" w:cs="Lora" w:eastAsia="Lora" w:hAnsi="Lora"/>
          <w:rtl w:val="0"/>
        </w:rPr>
        <w:t xml:space="preserve">Within a Colab notebook: </w:t>
      </w:r>
    </w:p>
    <w:p w:rsidR="00000000" w:rsidDel="00000000" w:rsidP="00000000" w:rsidRDefault="00000000" w:rsidRPr="00000000" w14:paraId="0000000E">
      <w:pPr>
        <w:numPr>
          <w:ilvl w:val="1"/>
          <w:numId w:val="4"/>
        </w:numPr>
        <w:spacing w:after="0" w:afterAutospacing="0" w:before="0" w:lineRule="auto"/>
        <w:ind w:left="1440" w:hanging="360"/>
        <w:rPr>
          <w:rFonts w:ascii="Lora" w:cs="Lora" w:eastAsia="Lora" w:hAnsi="Lora"/>
          <w:u w:val="none"/>
        </w:rPr>
      </w:pPr>
      <w:r w:rsidDel="00000000" w:rsidR="00000000" w:rsidRPr="00000000">
        <w:rPr>
          <w:rFonts w:ascii="Lora" w:cs="Lora" w:eastAsia="Lora" w:hAnsi="Lora"/>
          <w:rtl w:val="0"/>
        </w:rPr>
        <w:t xml:space="preserve">Spatial data was compiled with additional datasets (2014 household income, and 2017 population census data). Population and tree densities by community were calculated. </w:t>
      </w:r>
    </w:p>
    <w:p w:rsidR="00000000" w:rsidDel="00000000" w:rsidP="00000000" w:rsidRDefault="00000000" w:rsidRPr="00000000" w14:paraId="0000000F">
      <w:pPr>
        <w:numPr>
          <w:ilvl w:val="1"/>
          <w:numId w:val="4"/>
        </w:numPr>
        <w:spacing w:after="0" w:afterAutospacing="0" w:before="0" w:lineRule="auto"/>
        <w:ind w:left="1440" w:hanging="360"/>
        <w:rPr>
          <w:rFonts w:ascii="Lora" w:cs="Lora" w:eastAsia="Lora" w:hAnsi="Lora"/>
          <w:u w:val="none"/>
        </w:rPr>
      </w:pPr>
      <w:r w:rsidDel="00000000" w:rsidR="00000000" w:rsidRPr="00000000">
        <w:rPr>
          <w:rFonts w:ascii="Lora" w:cs="Lora" w:eastAsia="Lora" w:hAnsi="Lora"/>
          <w:rtl w:val="0"/>
        </w:rPr>
        <w:t xml:space="preserve">Accessed Walk Score APIs, Public Transit API, Bike Score APIs and ran K-means clustering using walk, bike and transit scores. Visualized cluster labels by community in notebook and QGIS.</w:t>
      </w:r>
    </w:p>
    <w:p w:rsidR="00000000" w:rsidDel="00000000" w:rsidP="00000000" w:rsidRDefault="00000000" w:rsidRPr="00000000" w14:paraId="00000010">
      <w:pPr>
        <w:numPr>
          <w:ilvl w:val="1"/>
          <w:numId w:val="4"/>
        </w:numPr>
        <w:spacing w:after="0" w:afterAutospacing="0" w:before="0" w:lineRule="auto"/>
        <w:ind w:left="1440" w:hanging="360"/>
        <w:rPr>
          <w:rFonts w:ascii="Lora" w:cs="Lora" w:eastAsia="Lora" w:hAnsi="Lora"/>
          <w:u w:val="none"/>
        </w:rPr>
      </w:pPr>
      <w:r w:rsidDel="00000000" w:rsidR="00000000" w:rsidRPr="00000000">
        <w:rPr>
          <w:rFonts w:ascii="Lora" w:cs="Lora" w:eastAsia="Lora" w:hAnsi="Lora"/>
          <w:rtl w:val="0"/>
        </w:rPr>
        <w:t xml:space="preserve">Merged datasets and performed multivariate analysis. Visualize as scatter matrix</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11">
      <w:pPr>
        <w:numPr>
          <w:ilvl w:val="1"/>
          <w:numId w:val="4"/>
        </w:numPr>
        <w:spacing w:after="200" w:before="0" w:lineRule="auto"/>
        <w:ind w:left="1440" w:hanging="360"/>
        <w:rPr>
          <w:rFonts w:ascii="Lora" w:cs="Lora" w:eastAsia="Lora" w:hAnsi="Lora"/>
          <w:u w:val="none"/>
        </w:rPr>
      </w:pPr>
      <w:r w:rsidDel="00000000" w:rsidR="00000000" w:rsidRPr="00000000">
        <w:rPr>
          <w:rFonts w:ascii="Lora" w:cs="Lora" w:eastAsia="Lora" w:hAnsi="Lora"/>
          <w:rtl w:val="0"/>
        </w:rPr>
        <w:t xml:space="preserve">Output Pearson’s Correlation matrix to understand the strength of the relationship between the variables</w:t>
      </w:r>
    </w:p>
    <w:p w:rsidR="00000000" w:rsidDel="00000000" w:rsidP="00000000" w:rsidRDefault="00000000" w:rsidRPr="00000000" w14:paraId="00000012">
      <w:pPr>
        <w:numPr>
          <w:ilvl w:val="0"/>
          <w:numId w:val="4"/>
        </w:numPr>
        <w:spacing w:after="200" w:before="0" w:lineRule="auto"/>
        <w:ind w:left="720" w:hanging="360"/>
        <w:rPr>
          <w:rFonts w:ascii="Lora" w:cs="Lora" w:eastAsia="Lora" w:hAnsi="Lora"/>
          <w:u w:val="none"/>
        </w:rPr>
      </w:pPr>
      <w:r w:rsidDel="00000000" w:rsidR="00000000" w:rsidRPr="00000000">
        <w:rPr>
          <w:rFonts w:ascii="Lora" w:cs="Lora" w:eastAsia="Lora" w:hAnsi="Lora"/>
          <w:rtl w:val="0"/>
        </w:rPr>
        <w:t xml:space="preserve">Within QGIS, visualized clustering values by community together with stops and lines for major transit (LRT, BRT. MAX). Created a 500 m buffer around major transit lines to visualize the spatial extent of a moderate 10 minute walk to major transit and communities and other infrastructure that intersect these areas. </w:t>
      </w:r>
      <w:r w:rsidDel="00000000" w:rsidR="00000000" w:rsidRPr="00000000">
        <w:rPr>
          <w:rtl w:val="0"/>
        </w:rPr>
      </w:r>
    </w:p>
    <w:p w:rsidR="00000000" w:rsidDel="00000000" w:rsidP="00000000" w:rsidRDefault="00000000" w:rsidRPr="00000000" w14:paraId="00000013">
      <w:pPr>
        <w:rPr>
          <w:rFonts w:ascii="Lora" w:cs="Lora" w:eastAsia="Lora" w:hAnsi="Lora"/>
          <w:b w:val="1"/>
        </w:rPr>
      </w:pPr>
      <w:r w:rsidDel="00000000" w:rsidR="00000000" w:rsidRPr="00000000">
        <w:rPr>
          <w:rFonts w:ascii="Lora" w:cs="Lora" w:eastAsia="Lora" w:hAnsi="Lora"/>
          <w:b w:val="1"/>
          <w:sz w:val="28"/>
          <w:szCs w:val="28"/>
          <w:rtl w:val="0"/>
        </w:rPr>
        <w:t xml:space="preserve">Results and Discussion</w:t>
      </w:r>
      <w:r w:rsidDel="00000000" w:rsidR="00000000" w:rsidRPr="00000000">
        <w:rPr>
          <w:rtl w:val="0"/>
        </w:rPr>
      </w:r>
    </w:p>
    <w:p w:rsidR="00000000" w:rsidDel="00000000" w:rsidP="00000000" w:rsidRDefault="00000000" w:rsidRPr="00000000" w14:paraId="00000014">
      <w:pPr>
        <w:rPr>
          <w:rFonts w:ascii="Lora" w:cs="Lora" w:eastAsia="Lora" w:hAnsi="Lora"/>
          <w:sz w:val="28"/>
          <w:szCs w:val="28"/>
        </w:rPr>
      </w:pPr>
      <w:r w:rsidDel="00000000" w:rsidR="00000000" w:rsidRPr="00000000">
        <w:rPr>
          <w:rFonts w:ascii="Lora" w:cs="Lora" w:eastAsia="Lora" w:hAnsi="Lora"/>
          <w:rtl w:val="0"/>
        </w:rPr>
        <w:t xml:space="preserve">Please see Colab Notebook and QGIS GeoPackage within this GitHub. </w:t>
      </w:r>
      <w:r w:rsidDel="00000000" w:rsidR="00000000" w:rsidRPr="00000000">
        <w:rPr>
          <w:rtl w:val="0"/>
        </w:rPr>
      </w:r>
    </w:p>
    <w:p w:rsidR="00000000" w:rsidDel="00000000" w:rsidP="00000000" w:rsidRDefault="00000000" w:rsidRPr="00000000" w14:paraId="00000015">
      <w:pPr>
        <w:rPr>
          <w:rFonts w:ascii="Lora" w:cs="Lora" w:eastAsia="Lora" w:hAnsi="Lora"/>
        </w:rPr>
      </w:pPr>
      <w:r w:rsidDel="00000000" w:rsidR="00000000" w:rsidRPr="00000000">
        <w:rPr>
          <w:rtl w:val="0"/>
        </w:rPr>
      </w:r>
    </w:p>
    <w:p w:rsidR="00000000" w:rsidDel="00000000" w:rsidP="00000000" w:rsidRDefault="00000000" w:rsidRPr="00000000" w14:paraId="00000016">
      <w:pPr>
        <w:rPr>
          <w:rFonts w:ascii="Lora" w:cs="Lora" w:eastAsia="Lora" w:hAnsi="Lora"/>
          <w:b w:val="1"/>
        </w:rPr>
      </w:pPr>
      <w:r w:rsidDel="00000000" w:rsidR="00000000" w:rsidRPr="00000000">
        <w:rPr>
          <w:rFonts w:ascii="Lora" w:cs="Lora" w:eastAsia="Lora" w:hAnsi="Lora"/>
          <w:b w:val="1"/>
          <w:rtl w:val="0"/>
        </w:rPr>
        <w:t xml:space="preserve">k-clustering Results</w:t>
      </w:r>
    </w:p>
    <w:p w:rsidR="00000000" w:rsidDel="00000000" w:rsidP="00000000" w:rsidRDefault="00000000" w:rsidRPr="00000000" w14:paraId="00000017">
      <w:pPr>
        <w:rPr>
          <w:rFonts w:ascii="Lora" w:cs="Lora" w:eastAsia="Lora" w:hAnsi="Lora"/>
          <w:b w:val="1"/>
        </w:rPr>
      </w:pPr>
      <w:r w:rsidDel="00000000" w:rsidR="00000000" w:rsidRPr="00000000">
        <w:rPr>
          <w:rFonts w:ascii="Lora" w:cs="Lora" w:eastAsia="Lora" w:hAnsi="Lora"/>
          <w:b w:val="1"/>
        </w:rPr>
        <w:drawing>
          <wp:inline distB="114300" distT="114300" distL="114300" distR="114300">
            <wp:extent cx="3191748" cy="4519613"/>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191748" cy="451961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Lora" w:cs="Lora" w:eastAsia="Lora" w:hAnsi="Lora"/>
        </w:rPr>
      </w:pPr>
      <w:r w:rsidDel="00000000" w:rsidR="00000000" w:rsidRPr="00000000">
        <w:rPr>
          <w:rtl w:val="0"/>
        </w:rPr>
      </w:r>
    </w:p>
    <w:p w:rsidR="00000000" w:rsidDel="00000000" w:rsidP="00000000" w:rsidRDefault="00000000" w:rsidRPr="00000000" w14:paraId="00000019">
      <w:pPr>
        <w:rPr>
          <w:rFonts w:ascii="Lora" w:cs="Lora" w:eastAsia="Lora" w:hAnsi="Lora"/>
          <w:b w:val="1"/>
        </w:rPr>
      </w:pPr>
      <w:r w:rsidDel="00000000" w:rsidR="00000000" w:rsidRPr="00000000">
        <w:rPr>
          <w:rFonts w:ascii="Lora" w:cs="Lora" w:eastAsia="Lora" w:hAnsi="Lora"/>
          <w:b w:val="1"/>
          <w:rtl w:val="0"/>
        </w:rPr>
        <w:t xml:space="preserve">k-clustering Results and Selected Transit</w:t>
      </w:r>
    </w:p>
    <w:p w:rsidR="00000000" w:rsidDel="00000000" w:rsidP="00000000" w:rsidRDefault="00000000" w:rsidRPr="00000000" w14:paraId="0000001A">
      <w:pPr>
        <w:rPr>
          <w:rFonts w:ascii="Lora" w:cs="Lora" w:eastAsia="Lora" w:hAnsi="Lora"/>
        </w:rPr>
      </w:pPr>
      <w:r w:rsidDel="00000000" w:rsidR="00000000" w:rsidRPr="00000000">
        <w:rPr>
          <w:rFonts w:ascii="Lora" w:cs="Lora" w:eastAsia="Lora" w:hAnsi="Lora"/>
        </w:rPr>
        <w:drawing>
          <wp:inline distB="114300" distT="114300" distL="114300" distR="114300">
            <wp:extent cx="3153772" cy="4452938"/>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153772"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Lora" w:cs="Lora" w:eastAsia="Lora" w:hAnsi="Lora"/>
        </w:rPr>
      </w:pPr>
      <w:r w:rsidDel="00000000" w:rsidR="00000000" w:rsidRPr="00000000">
        <w:rPr>
          <w:rtl w:val="0"/>
        </w:rPr>
      </w:r>
    </w:p>
    <w:p w:rsidR="00000000" w:rsidDel="00000000" w:rsidP="00000000" w:rsidRDefault="00000000" w:rsidRPr="00000000" w14:paraId="0000001C">
      <w:pPr>
        <w:rPr>
          <w:rFonts w:ascii="Lora" w:cs="Lora" w:eastAsia="Lora" w:hAnsi="Lora"/>
        </w:rPr>
      </w:pPr>
      <w:r w:rsidDel="00000000" w:rsidR="00000000" w:rsidRPr="00000000">
        <w:rPr>
          <w:rtl w:val="0"/>
        </w:rPr>
      </w:r>
    </w:p>
    <w:p w:rsidR="00000000" w:rsidDel="00000000" w:rsidP="00000000" w:rsidRDefault="00000000" w:rsidRPr="00000000" w14:paraId="0000001D">
      <w:pPr>
        <w:rPr>
          <w:rFonts w:ascii="Lora" w:cs="Lora" w:eastAsia="Lora" w:hAnsi="Lora"/>
        </w:rPr>
      </w:pPr>
      <w:r w:rsidDel="00000000" w:rsidR="00000000" w:rsidRPr="00000000">
        <w:rPr>
          <w:rtl w:val="0"/>
        </w:rPr>
      </w:r>
    </w:p>
    <w:p w:rsidR="00000000" w:rsidDel="00000000" w:rsidP="00000000" w:rsidRDefault="00000000" w:rsidRPr="00000000" w14:paraId="0000001E">
      <w:pPr>
        <w:rPr>
          <w:rFonts w:ascii="Lora" w:cs="Lora" w:eastAsia="Lora" w:hAnsi="Lora"/>
        </w:rPr>
      </w:pPr>
      <w:r w:rsidDel="00000000" w:rsidR="00000000" w:rsidRPr="00000000">
        <w:rPr>
          <w:rFonts w:ascii="Lora" w:cs="Lora" w:eastAsia="Lora" w:hAnsi="Lora"/>
          <w:rtl w:val="0"/>
        </w:rPr>
        <w:t xml:space="preserve">Pearson's Correlation</w:t>
      </w:r>
      <w:r w:rsidDel="00000000" w:rsidR="00000000" w:rsidRPr="00000000">
        <w:rPr>
          <w:rFonts w:ascii="Lora" w:cs="Lora" w:eastAsia="Lora" w:hAnsi="Lora"/>
        </w:rPr>
        <w:drawing>
          <wp:inline distB="114300" distT="114300" distL="114300" distR="114300">
            <wp:extent cx="4576763" cy="4465381"/>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576763" cy="4465381"/>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Lora" w:cs="Lora" w:eastAsia="Lora" w:hAnsi="Lora"/>
        </w:rPr>
      </w:pPr>
      <w:r w:rsidDel="00000000" w:rsidR="00000000" w:rsidRPr="00000000">
        <w:rPr>
          <w:rtl w:val="0"/>
        </w:rPr>
      </w:r>
    </w:p>
    <w:p w:rsidR="00000000" w:rsidDel="00000000" w:rsidP="00000000" w:rsidRDefault="00000000" w:rsidRPr="00000000" w14:paraId="00000020">
      <w:pPr>
        <w:rPr>
          <w:rFonts w:ascii="Lora" w:cs="Lora" w:eastAsia="Lora" w:hAnsi="Lora"/>
        </w:rPr>
      </w:pPr>
      <w:r w:rsidDel="00000000" w:rsidR="00000000" w:rsidRPr="00000000">
        <w:rPr>
          <w:rFonts w:ascii="Lora" w:cs="Lora" w:eastAsia="Lora" w:hAnsi="Lora"/>
          <w:rtl w:val="0"/>
        </w:rPr>
        <w:t xml:space="preserve">There is a positive correlation between tree density and scores. Investment in non-car mobility also tends to invest in tree coverage.</w:t>
      </w:r>
    </w:p>
    <w:p w:rsidR="00000000" w:rsidDel="00000000" w:rsidP="00000000" w:rsidRDefault="00000000" w:rsidRPr="00000000" w14:paraId="00000021">
      <w:pPr>
        <w:rPr>
          <w:rFonts w:ascii="Lora" w:cs="Lora" w:eastAsia="Lora" w:hAnsi="Lora"/>
        </w:rPr>
      </w:pPr>
      <w:r w:rsidDel="00000000" w:rsidR="00000000" w:rsidRPr="00000000">
        <w:rPr>
          <w:rtl w:val="0"/>
        </w:rPr>
      </w:r>
    </w:p>
    <w:p w:rsidR="00000000" w:rsidDel="00000000" w:rsidP="00000000" w:rsidRDefault="00000000" w:rsidRPr="00000000" w14:paraId="00000022">
      <w:pPr>
        <w:rPr>
          <w:rFonts w:ascii="Lora" w:cs="Lora" w:eastAsia="Lora" w:hAnsi="Lora"/>
        </w:rPr>
      </w:pPr>
      <w:r w:rsidDel="00000000" w:rsidR="00000000" w:rsidRPr="00000000">
        <w:rPr>
          <w:rFonts w:ascii="Lora" w:cs="Lora" w:eastAsia="Lora" w:hAnsi="Lora"/>
          <w:rtl w:val="0"/>
        </w:rPr>
        <w:t xml:space="preserve">There is a negative correlation between median household income and scores. Could infer that higher household incomes are on the edges of the city that are not very walk/bikeable and have little transit and require a car to get around.</w:t>
      </w:r>
    </w:p>
    <w:p w:rsidR="00000000" w:rsidDel="00000000" w:rsidP="00000000" w:rsidRDefault="00000000" w:rsidRPr="00000000" w14:paraId="00000023">
      <w:pPr>
        <w:rPr>
          <w:rFonts w:ascii="Lora" w:cs="Lora" w:eastAsia="Lora" w:hAnsi="Lora"/>
        </w:rPr>
      </w:pPr>
      <w:r w:rsidDel="00000000" w:rsidR="00000000" w:rsidRPr="00000000">
        <w:rPr>
          <w:rtl w:val="0"/>
        </w:rPr>
      </w:r>
    </w:p>
    <w:p w:rsidR="00000000" w:rsidDel="00000000" w:rsidP="00000000" w:rsidRDefault="00000000" w:rsidRPr="00000000" w14:paraId="00000024">
      <w:pPr>
        <w:rPr>
          <w:rFonts w:ascii="Lora" w:cs="Lora" w:eastAsia="Lora" w:hAnsi="Lora"/>
        </w:rPr>
      </w:pPr>
      <w:r w:rsidDel="00000000" w:rsidR="00000000" w:rsidRPr="00000000">
        <w:rPr>
          <w:rFonts w:ascii="Lora" w:cs="Lora" w:eastAsia="Lora" w:hAnsi="Lora"/>
          <w:rtl w:val="0"/>
        </w:rPr>
        <w:t xml:space="preserve">There is a negative correlation between community size and scores. Larger communities could be more sprawled out, having less access to walkable hubs.</w:t>
      </w:r>
    </w:p>
    <w:p w:rsidR="00000000" w:rsidDel="00000000" w:rsidP="00000000" w:rsidRDefault="00000000" w:rsidRPr="00000000" w14:paraId="00000025">
      <w:pPr>
        <w:rPr>
          <w:rFonts w:ascii="Lora" w:cs="Lora" w:eastAsia="Lora" w:hAnsi="Lora"/>
        </w:rPr>
      </w:pPr>
      <w:r w:rsidDel="00000000" w:rsidR="00000000" w:rsidRPr="00000000">
        <w:rPr>
          <w:rtl w:val="0"/>
        </w:rPr>
      </w:r>
    </w:p>
    <w:p w:rsidR="00000000" w:rsidDel="00000000" w:rsidP="00000000" w:rsidRDefault="00000000" w:rsidRPr="00000000" w14:paraId="00000026">
      <w:pPr>
        <w:rPr>
          <w:rFonts w:ascii="Lora" w:cs="Lora" w:eastAsia="Lora" w:hAnsi="Lora"/>
          <w:b w:val="1"/>
          <w:sz w:val="28"/>
          <w:szCs w:val="28"/>
        </w:rPr>
      </w:pPr>
      <w:r w:rsidDel="00000000" w:rsidR="00000000" w:rsidRPr="00000000">
        <w:rPr>
          <w:rFonts w:ascii="Lora" w:cs="Lora" w:eastAsia="Lora" w:hAnsi="Lora"/>
          <w:b w:val="1"/>
          <w:sz w:val="28"/>
          <w:szCs w:val="28"/>
          <w:rtl w:val="0"/>
        </w:rPr>
        <w:t xml:space="preserve">Discussion</w:t>
      </w:r>
    </w:p>
    <w:p w:rsidR="00000000" w:rsidDel="00000000" w:rsidP="00000000" w:rsidRDefault="00000000" w:rsidRPr="00000000" w14:paraId="00000027">
      <w:pPr>
        <w:rPr>
          <w:rFonts w:ascii="Lora" w:cs="Lora" w:eastAsia="Lora" w:hAnsi="Lora"/>
        </w:rPr>
      </w:pPr>
      <w:r w:rsidDel="00000000" w:rsidR="00000000" w:rsidRPr="00000000">
        <w:rPr>
          <w:rFonts w:ascii="Lora" w:cs="Lora" w:eastAsia="Lora" w:hAnsi="Lora"/>
          <w:rtl w:val="0"/>
        </w:rPr>
        <w:t xml:space="preserve">*All Final maps from QGIS as single pages ‘Full’ with legend, titles, etc.</w:t>
      </w:r>
    </w:p>
    <w:p w:rsidR="00000000" w:rsidDel="00000000" w:rsidP="00000000" w:rsidRDefault="00000000" w:rsidRPr="00000000" w14:paraId="00000028">
      <w:pPr>
        <w:rPr>
          <w:rFonts w:ascii="Lora" w:cs="Lora" w:eastAsia="Lora" w:hAnsi="Lora"/>
        </w:rPr>
      </w:pPr>
      <w:r w:rsidDel="00000000" w:rsidR="00000000" w:rsidRPr="00000000">
        <w:rPr>
          <w:rtl w:val="0"/>
        </w:rPr>
      </w:r>
    </w:p>
    <w:p w:rsidR="00000000" w:rsidDel="00000000" w:rsidP="00000000" w:rsidRDefault="00000000" w:rsidRPr="00000000" w14:paraId="00000029">
      <w:pPr>
        <w:rPr>
          <w:rFonts w:ascii="Lora" w:cs="Lora" w:eastAsia="Lora" w:hAnsi="Lora"/>
          <w:b w:val="1"/>
        </w:rPr>
      </w:pPr>
      <w:r w:rsidDel="00000000" w:rsidR="00000000" w:rsidRPr="00000000">
        <w:rPr>
          <w:rFonts w:ascii="Lora" w:cs="Lora" w:eastAsia="Lora" w:hAnsi="Lora"/>
          <w:b w:val="1"/>
          <w:sz w:val="28"/>
          <w:szCs w:val="28"/>
          <w:rtl w:val="0"/>
        </w:rPr>
        <w:t xml:space="preserve">Comments on Next Steps</w:t>
      </w:r>
      <w:r w:rsidDel="00000000" w:rsidR="00000000" w:rsidRPr="00000000">
        <w:rPr>
          <w:rtl w:val="0"/>
        </w:rPr>
      </w:r>
    </w:p>
    <w:p w:rsidR="00000000" w:rsidDel="00000000" w:rsidP="00000000" w:rsidRDefault="00000000" w:rsidRPr="00000000" w14:paraId="0000002A">
      <w:pPr>
        <w:numPr>
          <w:ilvl w:val="0"/>
          <w:numId w:val="1"/>
        </w:numPr>
        <w:ind w:left="720" w:hanging="360"/>
        <w:rPr>
          <w:rFonts w:ascii="Lora" w:cs="Lora" w:eastAsia="Lora" w:hAnsi="Lora"/>
        </w:rPr>
      </w:pPr>
      <w:r w:rsidDel="00000000" w:rsidR="00000000" w:rsidRPr="00000000">
        <w:rPr>
          <w:rFonts w:ascii="Lora" w:cs="Lora" w:eastAsia="Lora" w:hAnsi="Lora"/>
          <w:rtl w:val="0"/>
        </w:rPr>
        <w:t xml:space="preserve">Street intersection density analysis including walkways and bikeways might provide more insight into the city’s car-less connectivity network.</w:t>
      </w:r>
    </w:p>
    <w:p w:rsidR="00000000" w:rsidDel="00000000" w:rsidP="00000000" w:rsidRDefault="00000000" w:rsidRPr="00000000" w14:paraId="0000002B">
      <w:pPr>
        <w:numPr>
          <w:ilvl w:val="0"/>
          <w:numId w:val="1"/>
        </w:numPr>
        <w:ind w:left="720" w:hanging="360"/>
        <w:rPr>
          <w:rFonts w:ascii="Lora" w:cs="Lora" w:eastAsia="Lora" w:hAnsi="Lora"/>
        </w:rPr>
      </w:pPr>
      <w:r w:rsidDel="00000000" w:rsidR="00000000" w:rsidRPr="00000000">
        <w:rPr>
          <w:rFonts w:ascii="Lora" w:cs="Lora" w:eastAsia="Lora" w:hAnsi="Lora"/>
          <w:rtl w:val="0"/>
        </w:rPr>
        <w:t xml:space="preserve">Incorporate bikeways and walkways usage data into maps (i.e., Strava heatmap, bike and pedestrian counts).</w:t>
      </w:r>
    </w:p>
    <w:p w:rsidR="00000000" w:rsidDel="00000000" w:rsidP="00000000" w:rsidRDefault="00000000" w:rsidRPr="00000000" w14:paraId="0000002C">
      <w:pPr>
        <w:numPr>
          <w:ilvl w:val="0"/>
          <w:numId w:val="1"/>
        </w:numPr>
        <w:ind w:left="720" w:hanging="360"/>
        <w:rPr>
          <w:rFonts w:ascii="Lora" w:cs="Lora" w:eastAsia="Lora" w:hAnsi="Lora"/>
          <w:u w:val="none"/>
        </w:rPr>
      </w:pPr>
      <w:r w:rsidDel="00000000" w:rsidR="00000000" w:rsidRPr="00000000">
        <w:rPr>
          <w:rFonts w:ascii="Lora" w:cs="Lora" w:eastAsia="Lora" w:hAnsi="Lora"/>
          <w:rtl w:val="0"/>
        </w:rPr>
        <w:t xml:space="preserve">Consider seasonal effects of bikeways and walkways usage. </w:t>
      </w:r>
    </w:p>
    <w:p w:rsidR="00000000" w:rsidDel="00000000" w:rsidP="00000000" w:rsidRDefault="00000000" w:rsidRPr="00000000" w14:paraId="0000002D">
      <w:pPr>
        <w:numPr>
          <w:ilvl w:val="0"/>
          <w:numId w:val="1"/>
        </w:numPr>
        <w:ind w:left="720" w:hanging="360"/>
        <w:rPr>
          <w:rFonts w:ascii="Lora" w:cs="Lora" w:eastAsia="Lora" w:hAnsi="Lora"/>
          <w:u w:val="none"/>
        </w:rPr>
      </w:pPr>
      <w:r w:rsidDel="00000000" w:rsidR="00000000" w:rsidRPr="00000000">
        <w:rPr>
          <w:rFonts w:ascii="Lora" w:cs="Lora" w:eastAsia="Lora" w:hAnsi="Lora"/>
          <w:rtl w:val="0"/>
        </w:rPr>
        <w:t xml:space="preserve">Incorporate into the analysis routes needed for other stakeholders (i.e., mobility devices users).</w:t>
      </w:r>
    </w:p>
    <w:p w:rsidR="00000000" w:rsidDel="00000000" w:rsidP="00000000" w:rsidRDefault="00000000" w:rsidRPr="00000000" w14:paraId="0000002E">
      <w:pPr>
        <w:numPr>
          <w:ilvl w:val="0"/>
          <w:numId w:val="1"/>
        </w:numPr>
        <w:ind w:left="720" w:hanging="360"/>
        <w:rPr>
          <w:rFonts w:ascii="Lora" w:cs="Lora" w:eastAsia="Lora" w:hAnsi="Lora"/>
          <w:u w:val="none"/>
        </w:rPr>
      </w:pPr>
      <w:r w:rsidDel="00000000" w:rsidR="00000000" w:rsidRPr="00000000">
        <w:rPr>
          <w:rFonts w:ascii="Lora" w:cs="Lora" w:eastAsia="Lora" w:hAnsi="Lora"/>
          <w:rtl w:val="0"/>
        </w:rPr>
        <w:t xml:space="preserve">Incorporate extra data (population/tree density, income) into clustering method </w:t>
      </w:r>
    </w:p>
    <w:p w:rsidR="00000000" w:rsidDel="00000000" w:rsidP="00000000" w:rsidRDefault="00000000" w:rsidRPr="00000000" w14:paraId="0000002F">
      <w:pPr>
        <w:rPr>
          <w:rFonts w:ascii="Lora" w:cs="Lora" w:eastAsia="Lora" w:hAnsi="Lora"/>
        </w:rPr>
      </w:pPr>
      <w:r w:rsidDel="00000000" w:rsidR="00000000" w:rsidRPr="00000000">
        <w:rPr>
          <w:rtl w:val="0"/>
        </w:rPr>
      </w:r>
    </w:p>
    <w:p w:rsidR="00000000" w:rsidDel="00000000" w:rsidP="00000000" w:rsidRDefault="00000000" w:rsidRPr="00000000" w14:paraId="00000030">
      <w:pPr>
        <w:rPr>
          <w:rFonts w:ascii="Lora" w:cs="Lora" w:eastAsia="Lora" w:hAnsi="Lora"/>
        </w:rPr>
      </w:pPr>
      <w:r w:rsidDel="00000000" w:rsidR="00000000" w:rsidRPr="00000000">
        <w:rPr>
          <w:rtl w:val="0"/>
        </w:rPr>
      </w:r>
    </w:p>
    <w:p w:rsidR="00000000" w:rsidDel="00000000" w:rsidP="00000000" w:rsidRDefault="00000000" w:rsidRPr="00000000" w14:paraId="00000031">
      <w:pPr>
        <w:rPr>
          <w:rFonts w:ascii="Lora" w:cs="Lora" w:eastAsia="Lora" w:hAnsi="Lora"/>
        </w:rPr>
      </w:pPr>
      <w:r w:rsidDel="00000000" w:rsidR="00000000" w:rsidRPr="00000000">
        <w:rPr>
          <w:rtl w:val="0"/>
        </w:rPr>
      </w:r>
    </w:p>
    <w:p w:rsidR="00000000" w:rsidDel="00000000" w:rsidP="00000000" w:rsidRDefault="00000000" w:rsidRPr="00000000" w14:paraId="00000032">
      <w:pPr>
        <w:rPr>
          <w:rFonts w:ascii="Lora" w:cs="Lora" w:eastAsia="Lora" w:hAnsi="Lora"/>
        </w:rPr>
      </w:pPr>
      <w:r w:rsidDel="00000000" w:rsidR="00000000" w:rsidRPr="00000000">
        <w:rPr>
          <w:rtl w:val="0"/>
        </w:rPr>
      </w:r>
    </w:p>
    <w:p w:rsidR="00000000" w:rsidDel="00000000" w:rsidP="00000000" w:rsidRDefault="00000000" w:rsidRPr="00000000" w14:paraId="00000033">
      <w:pPr>
        <w:jc w:val="left"/>
        <w:rPr>
          <w:rFonts w:ascii="Lora" w:cs="Lora" w:eastAsia="Lora" w:hAnsi="Lora"/>
          <w:b w:val="1"/>
          <w:sz w:val="28"/>
          <w:szCs w:val="28"/>
        </w:rPr>
      </w:pPr>
      <w:r w:rsidDel="00000000" w:rsidR="00000000" w:rsidRPr="00000000">
        <w:rPr>
          <w:rFonts w:ascii="Lora" w:cs="Lora" w:eastAsia="Lora" w:hAnsi="Lora"/>
          <w:b w:val="1"/>
          <w:sz w:val="28"/>
          <w:szCs w:val="28"/>
          <w:rtl w:val="0"/>
        </w:rPr>
        <w:t xml:space="preserve">References</w:t>
      </w:r>
      <w:r w:rsidDel="00000000" w:rsidR="00000000" w:rsidRPr="00000000">
        <w:rPr>
          <w:rtl w:val="0"/>
        </w:rPr>
      </w:r>
    </w:p>
    <w:p w:rsidR="00000000" w:rsidDel="00000000" w:rsidP="00000000" w:rsidRDefault="00000000" w:rsidRPr="00000000" w14:paraId="00000034">
      <w:pPr>
        <w:rPr>
          <w:rFonts w:ascii="Lora" w:cs="Lora" w:eastAsia="Lora" w:hAnsi="Lora"/>
        </w:rPr>
      </w:pPr>
      <w:r w:rsidDel="00000000" w:rsidR="00000000" w:rsidRPr="00000000">
        <w:rPr>
          <w:rFonts w:ascii="Lora" w:cs="Lora" w:eastAsia="Lora" w:hAnsi="Lora"/>
          <w:u w:val="single"/>
          <w:rtl w:val="0"/>
        </w:rPr>
        <w:t xml:space="preserve">Datasets</w:t>
      </w:r>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The majority of the data used in this project is sourced from </w:t>
      </w:r>
      <w:r w:rsidDel="00000000" w:rsidR="00000000" w:rsidRPr="00000000">
        <w:rPr>
          <w:rFonts w:ascii="Lora" w:cs="Lora" w:eastAsia="Lora" w:hAnsi="Lora"/>
          <w:rtl w:val="0"/>
        </w:rPr>
        <w:t xml:space="preserve">Open Calgary: Calgary's Open Data portal (</w:t>
      </w:r>
      <w:hyperlink r:id="rId9">
        <w:r w:rsidDel="00000000" w:rsidR="00000000" w:rsidRPr="00000000">
          <w:rPr>
            <w:rFonts w:ascii="Lora" w:cs="Lora" w:eastAsia="Lora" w:hAnsi="Lora"/>
            <w:color w:val="1155cc"/>
            <w:u w:val="single"/>
            <w:rtl w:val="0"/>
          </w:rPr>
          <w:t xml:space="preserve">https://data.calgary.ca</w:t>
        </w:r>
      </w:hyperlink>
      <w:r w:rsidDel="00000000" w:rsidR="00000000" w:rsidRPr="00000000">
        <w:rPr>
          <w:rFonts w:ascii="Lora" w:cs="Lora" w:eastAsia="Lora" w:hAnsi="Lora"/>
          <w:rtl w:val="0"/>
        </w:rPr>
        <w:t xml:space="preserve">) </w:t>
      </w:r>
      <w:r w:rsidDel="00000000" w:rsidR="00000000" w:rsidRPr="00000000">
        <w:rPr>
          <w:rFonts w:ascii="Lora" w:cs="Lora" w:eastAsia="Lora" w:hAnsi="Lora"/>
          <w:rtl w:val="0"/>
        </w:rPr>
        <w:t xml:space="preserve">with additional data from other sources. </w:t>
      </w:r>
    </w:p>
    <w:p w:rsidR="00000000" w:rsidDel="00000000" w:rsidP="00000000" w:rsidRDefault="00000000" w:rsidRPr="00000000" w14:paraId="00000035">
      <w:pPr>
        <w:numPr>
          <w:ilvl w:val="0"/>
          <w:numId w:val="3"/>
        </w:numPr>
        <w:ind w:left="720" w:hanging="360"/>
        <w:rPr>
          <w:rFonts w:ascii="Lora" w:cs="Lora" w:eastAsia="Lora" w:hAnsi="Lora"/>
        </w:rPr>
      </w:pPr>
      <w:r w:rsidDel="00000000" w:rsidR="00000000" w:rsidRPr="00000000">
        <w:rPr>
          <w:rFonts w:ascii="Lora" w:cs="Lora" w:eastAsia="Lora" w:hAnsi="Lora"/>
          <w:rtl w:val="0"/>
        </w:rPr>
        <w:t xml:space="preserve">The following data was sourced from Open Calgary. This information licensed under the Open Government Licence – City of Calgary: </w:t>
      </w:r>
    </w:p>
    <w:p w:rsidR="00000000" w:rsidDel="00000000" w:rsidP="00000000" w:rsidRDefault="00000000" w:rsidRPr="00000000" w14:paraId="00000036">
      <w:pPr>
        <w:numPr>
          <w:ilvl w:val="1"/>
          <w:numId w:val="3"/>
        </w:numPr>
        <w:ind w:left="1440" w:hanging="360"/>
        <w:rPr>
          <w:rFonts w:ascii="Lora" w:cs="Lora" w:eastAsia="Lora" w:hAnsi="Lora"/>
        </w:rPr>
      </w:pPr>
      <w:r w:rsidDel="00000000" w:rsidR="00000000" w:rsidRPr="00000000">
        <w:rPr>
          <w:rFonts w:ascii="Lora" w:cs="Lora" w:eastAsia="Lora" w:hAnsi="Lora"/>
          <w:rtl w:val="0"/>
        </w:rPr>
        <w:t xml:space="preserve">Communities: </w:t>
      </w:r>
      <w:hyperlink r:id="rId10">
        <w:r w:rsidDel="00000000" w:rsidR="00000000" w:rsidRPr="00000000">
          <w:rPr>
            <w:rFonts w:ascii="Lora" w:cs="Lora" w:eastAsia="Lora" w:hAnsi="Lora"/>
            <w:color w:val="1155cc"/>
            <w:u w:val="single"/>
            <w:rtl w:val="0"/>
          </w:rPr>
          <w:t xml:space="preserve">https://data.calgary.ca/resource/j9ps-fyst.json</w:t>
        </w:r>
      </w:hyperlink>
      <w:r w:rsidDel="00000000" w:rsidR="00000000" w:rsidRPr="00000000">
        <w:rPr>
          <w:rFonts w:ascii="Lora" w:cs="Lora" w:eastAsia="Lora" w:hAnsi="Lora"/>
          <w:rtl w:val="0"/>
        </w:rPr>
        <w:t xml:space="preserve"> </w:t>
      </w:r>
    </w:p>
    <w:p w:rsidR="00000000" w:rsidDel="00000000" w:rsidP="00000000" w:rsidRDefault="00000000" w:rsidRPr="00000000" w14:paraId="00000037">
      <w:pPr>
        <w:numPr>
          <w:ilvl w:val="1"/>
          <w:numId w:val="3"/>
        </w:numPr>
        <w:ind w:left="1440" w:hanging="360"/>
        <w:rPr>
          <w:rFonts w:ascii="Lora" w:cs="Lora" w:eastAsia="Lora" w:hAnsi="Lora"/>
        </w:rPr>
      </w:pPr>
      <w:r w:rsidDel="00000000" w:rsidR="00000000" w:rsidRPr="00000000">
        <w:rPr>
          <w:rFonts w:ascii="Lora" w:cs="Lora" w:eastAsia="Lora" w:hAnsi="Lora"/>
          <w:rtl w:val="0"/>
        </w:rPr>
        <w:t xml:space="preserve">Major Road Network: </w:t>
      </w:r>
      <w:hyperlink r:id="rId11">
        <w:r w:rsidDel="00000000" w:rsidR="00000000" w:rsidRPr="00000000">
          <w:rPr>
            <w:rFonts w:ascii="Lora" w:cs="Lora" w:eastAsia="Lora" w:hAnsi="Lora"/>
            <w:color w:val="1155cc"/>
            <w:u w:val="single"/>
            <w:rtl w:val="0"/>
          </w:rPr>
          <w:t xml:space="preserve">https://data.calgary.ca/Transportation-Transit/Major-Road-Network/mybc-x96b</w:t>
        </w:r>
      </w:hyperlink>
      <w:r w:rsidDel="00000000" w:rsidR="00000000" w:rsidRPr="00000000">
        <w:rPr>
          <w:rFonts w:ascii="Lora" w:cs="Lora" w:eastAsia="Lora" w:hAnsi="Lora"/>
          <w:rtl w:val="0"/>
        </w:rPr>
        <w:t xml:space="preserve"> </w:t>
      </w:r>
    </w:p>
    <w:p w:rsidR="00000000" w:rsidDel="00000000" w:rsidP="00000000" w:rsidRDefault="00000000" w:rsidRPr="00000000" w14:paraId="00000038">
      <w:pPr>
        <w:numPr>
          <w:ilvl w:val="1"/>
          <w:numId w:val="3"/>
        </w:numPr>
        <w:ind w:left="1440" w:hanging="360"/>
        <w:rPr>
          <w:rFonts w:ascii="Lora" w:cs="Lora" w:eastAsia="Lora" w:hAnsi="Lora"/>
        </w:rPr>
      </w:pPr>
      <w:r w:rsidDel="00000000" w:rsidR="00000000" w:rsidRPr="00000000">
        <w:rPr>
          <w:rFonts w:ascii="Lora" w:cs="Lora" w:eastAsia="Lora" w:hAnsi="Lora"/>
          <w:rtl w:val="0"/>
        </w:rPr>
        <w:t xml:space="preserve">Bikeways: </w:t>
      </w:r>
      <w:hyperlink r:id="rId12">
        <w:r w:rsidDel="00000000" w:rsidR="00000000" w:rsidRPr="00000000">
          <w:rPr>
            <w:rFonts w:ascii="Lora" w:cs="Lora" w:eastAsia="Lora" w:hAnsi="Lora"/>
            <w:color w:val="1155cc"/>
            <w:u w:val="single"/>
            <w:rtl w:val="0"/>
          </w:rPr>
          <w:t xml:space="preserve">https://data.calgary.ca/Transportation-Transit/Calgary-Bikeways/yigb-2xmq</w:t>
        </w:r>
      </w:hyperlink>
      <w:r w:rsidDel="00000000" w:rsidR="00000000" w:rsidRPr="00000000">
        <w:rPr>
          <w:rFonts w:ascii="Lora" w:cs="Lora" w:eastAsia="Lora" w:hAnsi="Lora"/>
          <w:rtl w:val="0"/>
        </w:rPr>
        <w:t xml:space="preserve"> </w:t>
      </w:r>
    </w:p>
    <w:p w:rsidR="00000000" w:rsidDel="00000000" w:rsidP="00000000" w:rsidRDefault="00000000" w:rsidRPr="00000000" w14:paraId="00000039">
      <w:pPr>
        <w:numPr>
          <w:ilvl w:val="1"/>
          <w:numId w:val="3"/>
        </w:numPr>
        <w:ind w:left="1440" w:hanging="360"/>
        <w:rPr>
          <w:rFonts w:ascii="Lora" w:cs="Lora" w:eastAsia="Lora" w:hAnsi="Lora"/>
        </w:rPr>
      </w:pPr>
      <w:r w:rsidDel="00000000" w:rsidR="00000000" w:rsidRPr="00000000">
        <w:rPr>
          <w:rFonts w:ascii="Lora" w:cs="Lora" w:eastAsia="Lora" w:hAnsi="Lora"/>
          <w:rtl w:val="0"/>
        </w:rPr>
        <w:t xml:space="preserve">Transit Routes and Stops: </w:t>
      </w:r>
      <w:hyperlink r:id="rId13">
        <w:r w:rsidDel="00000000" w:rsidR="00000000" w:rsidRPr="00000000">
          <w:rPr>
            <w:rFonts w:ascii="Lora" w:cs="Lora" w:eastAsia="Lora" w:hAnsi="Lora"/>
            <w:color w:val="1155cc"/>
            <w:u w:val="single"/>
            <w:rtl w:val="0"/>
          </w:rPr>
          <w:t xml:space="preserve">https://data.calgary.ca/Transportation-Transit/Calgary-Transit-Routes-and-Stops/uxp9-udh5</w:t>
        </w:r>
      </w:hyperlink>
      <w:r w:rsidDel="00000000" w:rsidR="00000000" w:rsidRPr="00000000">
        <w:rPr>
          <w:rFonts w:ascii="Lora" w:cs="Lora" w:eastAsia="Lora" w:hAnsi="Lora"/>
          <w:rtl w:val="0"/>
        </w:rPr>
        <w:t xml:space="preserve"> </w:t>
      </w:r>
    </w:p>
    <w:p w:rsidR="00000000" w:rsidDel="00000000" w:rsidP="00000000" w:rsidRDefault="00000000" w:rsidRPr="00000000" w14:paraId="0000003A">
      <w:pPr>
        <w:numPr>
          <w:ilvl w:val="1"/>
          <w:numId w:val="3"/>
        </w:numPr>
        <w:ind w:left="1440" w:hanging="360"/>
        <w:rPr>
          <w:rFonts w:ascii="Lora" w:cs="Lora" w:eastAsia="Lora" w:hAnsi="Lora"/>
        </w:rPr>
      </w:pPr>
      <w:r w:rsidDel="00000000" w:rsidR="00000000" w:rsidRPr="00000000">
        <w:rPr>
          <w:rFonts w:ascii="Lora" w:cs="Lora" w:eastAsia="Lora" w:hAnsi="Lora"/>
          <w:rtl w:val="0"/>
        </w:rPr>
        <w:t xml:space="preserve">Tree Cover: Public Trees Type and location: </w:t>
      </w:r>
      <w:hyperlink r:id="rId14">
        <w:r w:rsidDel="00000000" w:rsidR="00000000" w:rsidRPr="00000000">
          <w:rPr>
            <w:rFonts w:ascii="Lora" w:cs="Lora" w:eastAsia="Lora" w:hAnsi="Lora"/>
            <w:color w:val="1155cc"/>
            <w:u w:val="single"/>
            <w:rtl w:val="0"/>
          </w:rPr>
          <w:t xml:space="preserve">https://data.calgary.ca/Environment/Urban-Forest-Public-Tree-Locations/uwi9-9nzk</w:t>
        </w:r>
      </w:hyperlink>
      <w:r w:rsidDel="00000000" w:rsidR="00000000" w:rsidRPr="00000000">
        <w:rPr>
          <w:rFonts w:ascii="Lora" w:cs="Lora" w:eastAsia="Lora" w:hAnsi="Lora"/>
          <w:rtl w:val="0"/>
        </w:rPr>
        <w:t xml:space="preserve"> </w:t>
      </w:r>
    </w:p>
    <w:p w:rsidR="00000000" w:rsidDel="00000000" w:rsidP="00000000" w:rsidRDefault="00000000" w:rsidRPr="00000000" w14:paraId="0000003B">
      <w:pPr>
        <w:numPr>
          <w:ilvl w:val="1"/>
          <w:numId w:val="3"/>
        </w:numPr>
        <w:ind w:left="1440" w:hanging="360"/>
        <w:rPr>
          <w:rFonts w:ascii="Lora" w:cs="Lora" w:eastAsia="Lora" w:hAnsi="Lora"/>
        </w:rPr>
      </w:pPr>
      <w:r w:rsidDel="00000000" w:rsidR="00000000" w:rsidRPr="00000000">
        <w:rPr>
          <w:rFonts w:ascii="Lora" w:cs="Lora" w:eastAsia="Lora" w:hAnsi="Lora"/>
          <w:rtl w:val="0"/>
        </w:rPr>
        <w:t xml:space="preserve">Population census data (2017): </w:t>
      </w:r>
      <w:hyperlink r:id="rId15">
        <w:r w:rsidDel="00000000" w:rsidR="00000000" w:rsidRPr="00000000">
          <w:rPr>
            <w:rFonts w:ascii="Lora" w:cs="Lora" w:eastAsia="Lora" w:hAnsi="Lora"/>
            <w:color w:val="1155cc"/>
            <w:u w:val="single"/>
            <w:rtl w:val="0"/>
          </w:rPr>
          <w:t xml:space="preserve">https://data.calgary.ca/resource/jtpc-xgsh.json?census_year=2017-04-01T00:00:00.000</w:t>
        </w:r>
      </w:hyperlink>
      <w:r w:rsidDel="00000000" w:rsidR="00000000" w:rsidRPr="00000000">
        <w:rPr>
          <w:rtl w:val="0"/>
        </w:rPr>
      </w:r>
    </w:p>
    <w:p w:rsidR="00000000" w:rsidDel="00000000" w:rsidP="00000000" w:rsidRDefault="00000000" w:rsidRPr="00000000" w14:paraId="0000003C">
      <w:pPr>
        <w:numPr>
          <w:ilvl w:val="0"/>
          <w:numId w:val="3"/>
        </w:numPr>
        <w:ind w:left="720" w:hanging="360"/>
        <w:rPr>
          <w:rFonts w:ascii="Lora" w:cs="Lora" w:eastAsia="Lora" w:hAnsi="Lora"/>
        </w:rPr>
      </w:pPr>
      <w:r w:rsidDel="00000000" w:rsidR="00000000" w:rsidRPr="00000000">
        <w:rPr>
          <w:rFonts w:ascii="Lora" w:cs="Lora" w:eastAsia="Lora" w:hAnsi="Lora"/>
          <w:rtl w:val="0"/>
        </w:rPr>
        <w:t xml:space="preserve">Additional data sources:</w:t>
      </w:r>
    </w:p>
    <w:p w:rsidR="00000000" w:rsidDel="00000000" w:rsidP="00000000" w:rsidRDefault="00000000" w:rsidRPr="00000000" w14:paraId="0000003D">
      <w:pPr>
        <w:numPr>
          <w:ilvl w:val="1"/>
          <w:numId w:val="3"/>
        </w:numPr>
        <w:ind w:left="1440" w:hanging="360"/>
        <w:rPr>
          <w:rFonts w:ascii="Lora" w:cs="Lora" w:eastAsia="Lora" w:hAnsi="Lora"/>
        </w:rPr>
      </w:pPr>
      <w:r w:rsidDel="00000000" w:rsidR="00000000" w:rsidRPr="00000000">
        <w:rPr>
          <w:rFonts w:ascii="Lora" w:cs="Lora" w:eastAsia="Lora" w:hAnsi="Lora"/>
          <w:rtl w:val="0"/>
        </w:rPr>
        <w:t xml:space="preserve">Walk Score APIs - Public Transit API, Bike Score API: </w:t>
      </w:r>
      <w:hyperlink r:id="rId16">
        <w:r w:rsidDel="00000000" w:rsidR="00000000" w:rsidRPr="00000000">
          <w:rPr>
            <w:rFonts w:ascii="Lora" w:cs="Lora" w:eastAsia="Lora" w:hAnsi="Lora"/>
            <w:color w:val="1155cc"/>
            <w:u w:val="single"/>
            <w:rtl w:val="0"/>
          </w:rPr>
          <w:t xml:space="preserve">www.walkscore.com</w:t>
        </w:r>
      </w:hyperlink>
      <w:r w:rsidDel="00000000" w:rsidR="00000000" w:rsidRPr="00000000">
        <w:rPr>
          <w:rtl w:val="0"/>
        </w:rPr>
      </w:r>
    </w:p>
    <w:p w:rsidR="00000000" w:rsidDel="00000000" w:rsidP="00000000" w:rsidRDefault="00000000" w:rsidRPr="00000000" w14:paraId="0000003E">
      <w:pPr>
        <w:numPr>
          <w:ilvl w:val="1"/>
          <w:numId w:val="3"/>
        </w:numPr>
        <w:ind w:left="1440" w:hanging="360"/>
        <w:rPr>
          <w:rFonts w:ascii="Lora" w:cs="Lora" w:eastAsia="Lora" w:hAnsi="Lora"/>
        </w:rPr>
      </w:pPr>
      <w:r w:rsidDel="00000000" w:rsidR="00000000" w:rsidRPr="00000000">
        <w:rPr>
          <w:rFonts w:ascii="Lora" w:cs="Lora" w:eastAsia="Lora" w:hAnsi="Lora"/>
          <w:rtl w:val="0"/>
        </w:rPr>
        <w:t xml:space="preserve">Household Income (2014): </w:t>
      </w:r>
      <w:hyperlink r:id="rId17">
        <w:r w:rsidDel="00000000" w:rsidR="00000000" w:rsidRPr="00000000">
          <w:rPr>
            <w:rFonts w:ascii="Lora" w:cs="Lora" w:eastAsia="Lora" w:hAnsi="Lora"/>
            <w:color w:val="1155cc"/>
            <w:u w:val="single"/>
            <w:rtl w:val="0"/>
          </w:rPr>
          <w:t xml:space="preserve">https://great-news.ca/demographics</w:t>
        </w:r>
      </w:hyperlink>
      <w:r w:rsidDel="00000000" w:rsidR="00000000" w:rsidRPr="00000000">
        <w:rPr>
          <w:rFonts w:ascii="Lora" w:cs="Lora" w:eastAsia="Lora" w:hAnsi="Lora"/>
          <w:rtl w:val="0"/>
        </w:rPr>
        <w:t xml:space="preserve"> </w:t>
      </w:r>
    </w:p>
    <w:p w:rsidR="00000000" w:rsidDel="00000000" w:rsidP="00000000" w:rsidRDefault="00000000" w:rsidRPr="00000000" w14:paraId="0000003F">
      <w:pPr>
        <w:numPr>
          <w:ilvl w:val="1"/>
          <w:numId w:val="3"/>
        </w:numPr>
        <w:ind w:left="1440" w:hanging="360"/>
        <w:rPr>
          <w:rFonts w:ascii="Lora" w:cs="Lora" w:eastAsia="Lora" w:hAnsi="Lora"/>
        </w:rPr>
      </w:pPr>
      <w:r w:rsidDel="00000000" w:rsidR="00000000" w:rsidRPr="00000000">
        <w:rPr>
          <w:rFonts w:ascii="Lora" w:cs="Lora" w:eastAsia="Lora" w:hAnsi="Lora"/>
          <w:rtl w:val="0"/>
        </w:rPr>
        <w:t xml:space="preserve">Basemap: Maxar Technologies, CNES/Airbus, Google. Obtained through Google Satellite Imagery using HCMGIS plugin.</w:t>
      </w:r>
    </w:p>
    <w:p w:rsidR="00000000" w:rsidDel="00000000" w:rsidP="00000000" w:rsidRDefault="00000000" w:rsidRPr="00000000" w14:paraId="00000040">
      <w:pPr>
        <w:ind w:left="0" w:firstLine="0"/>
        <w:rPr>
          <w:rFonts w:ascii="Lora" w:cs="Lora" w:eastAsia="Lora" w:hAnsi="Lora"/>
          <w:u w:val="single"/>
        </w:rPr>
      </w:pPr>
      <w:r w:rsidDel="00000000" w:rsidR="00000000" w:rsidRPr="00000000">
        <w:rPr>
          <w:rFonts w:ascii="Lora" w:cs="Lora" w:eastAsia="Lora" w:hAnsi="Lora"/>
          <w:u w:val="single"/>
          <w:rtl w:val="0"/>
        </w:rPr>
        <w:t xml:space="preserve">Tools and Software</w:t>
      </w:r>
    </w:p>
    <w:p w:rsidR="00000000" w:rsidDel="00000000" w:rsidP="00000000" w:rsidRDefault="00000000" w:rsidRPr="00000000" w14:paraId="00000041">
      <w:pPr>
        <w:numPr>
          <w:ilvl w:val="0"/>
          <w:numId w:val="2"/>
        </w:numPr>
        <w:ind w:left="720" w:hanging="360"/>
        <w:rPr>
          <w:rFonts w:ascii="Lora" w:cs="Lora" w:eastAsia="Lora" w:hAnsi="Lora"/>
        </w:rPr>
      </w:pPr>
      <w:r w:rsidDel="00000000" w:rsidR="00000000" w:rsidRPr="00000000">
        <w:rPr>
          <w:rFonts w:ascii="Lora" w:cs="Lora" w:eastAsia="Lora" w:hAnsi="Lora"/>
          <w:rtl w:val="0"/>
        </w:rPr>
        <w:t xml:space="preserve">Colaboratory (Colab) Jupyter notebook environment</w:t>
      </w:r>
    </w:p>
    <w:p w:rsidR="00000000" w:rsidDel="00000000" w:rsidP="00000000" w:rsidRDefault="00000000" w:rsidRPr="00000000" w14:paraId="00000042">
      <w:pPr>
        <w:numPr>
          <w:ilvl w:val="0"/>
          <w:numId w:val="2"/>
        </w:numPr>
        <w:ind w:left="720" w:hanging="360"/>
        <w:rPr>
          <w:rFonts w:ascii="Lora" w:cs="Lora" w:eastAsia="Lora" w:hAnsi="Lora"/>
        </w:rPr>
      </w:pPr>
      <w:r w:rsidDel="00000000" w:rsidR="00000000" w:rsidRPr="00000000">
        <w:rPr>
          <w:rFonts w:ascii="Lora" w:cs="Lora" w:eastAsia="Lora" w:hAnsi="Lora"/>
          <w:rtl w:val="0"/>
        </w:rPr>
        <w:t xml:space="preserve">QGIS: free and open-source cross-platform desktop geographic information system application</w:t>
      </w:r>
    </w:p>
    <w:p w:rsidR="00000000" w:rsidDel="00000000" w:rsidP="00000000" w:rsidRDefault="00000000" w:rsidRPr="00000000" w14:paraId="00000043">
      <w:pPr>
        <w:rPr>
          <w:rFonts w:ascii="Lora" w:cs="Lora" w:eastAsia="Lora" w:hAnsi="Lor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data.calgary.ca/Transportation-Transit/Major-Road-Network/mybc-x96b" TargetMode="External"/><Relationship Id="rId10" Type="http://schemas.openxmlformats.org/officeDocument/2006/relationships/hyperlink" Target="https://data.calgary.ca/resource/j9ps-fyst.json" TargetMode="External"/><Relationship Id="rId13" Type="http://schemas.openxmlformats.org/officeDocument/2006/relationships/hyperlink" Target="https://data.calgary.ca/Transportation-Transit/Calgary-Transit-Routes-and-Stops/uxp9-udh5" TargetMode="External"/><Relationship Id="rId12" Type="http://schemas.openxmlformats.org/officeDocument/2006/relationships/hyperlink" Target="https://data.calgary.ca/Transportation-Transit/Calgary-Bikeways/yigb-2xmq"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calgary.ca/resource/j9ps-fyst.json" TargetMode="External"/><Relationship Id="rId15" Type="http://schemas.openxmlformats.org/officeDocument/2006/relationships/hyperlink" Target="https://data.calgary.ca/resource/jtpc-xgsh.json?census_year=2017-04-01T00:00:00.000" TargetMode="External"/><Relationship Id="rId14" Type="http://schemas.openxmlformats.org/officeDocument/2006/relationships/hyperlink" Target="https://data.calgary.ca/Environment/Urban-Forest-Public-Tree-Locations/uwi9-9nzk" TargetMode="External"/><Relationship Id="rId17" Type="http://schemas.openxmlformats.org/officeDocument/2006/relationships/hyperlink" Target="https://great-news.ca/demographics" TargetMode="External"/><Relationship Id="rId16" Type="http://schemas.openxmlformats.org/officeDocument/2006/relationships/hyperlink" Target="http://www.walkscore.com"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